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85C06" w14:textId="77777777" w:rsidR="005F1D1A" w:rsidRPr="005F1D1A" w:rsidRDefault="005F1D1A" w:rsidP="005F1D1A">
      <w:pPr>
        <w:widowControl w:val="0"/>
        <w:tabs>
          <w:tab w:val="left" w:pos="8364"/>
        </w:tabs>
        <w:autoSpaceDE w:val="0"/>
        <w:autoSpaceDN w:val="0"/>
        <w:spacing w:before="1" w:after="0"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F1D1A">
        <w:rPr>
          <w:rFonts w:ascii="Times New Roman" w:eastAsia="Times New Roman" w:hAnsi="Times New Roman" w:cs="Times New Roman"/>
          <w:b/>
          <w:bCs/>
          <w:sz w:val="36"/>
          <w:szCs w:val="36"/>
        </w:rPr>
        <w:t>MARCHE GLOBAL DE PERFORMANCE GHT CHARENTE MARITIME SUD</w:t>
      </w:r>
    </w:p>
    <w:p w14:paraId="6A1F8CD9" w14:textId="77777777" w:rsidR="00CA1592" w:rsidRPr="00CA1592" w:rsidRDefault="00CA1592" w:rsidP="00CA1592">
      <w:pPr>
        <w:widowControl w:val="0"/>
        <w:autoSpaceDE w:val="0"/>
        <w:autoSpaceDN w:val="0"/>
        <w:spacing w:before="471" w:after="0" w:line="480" w:lineRule="auto"/>
        <w:ind w:left="118"/>
        <w:jc w:val="center"/>
        <w:outlineLvl w:val="0"/>
        <w:rPr>
          <w:rFonts w:ascii="Times New Roman" w:eastAsia="Times New Roman" w:hAnsi="Times New Roman" w:cs="Times New Roman"/>
          <w:b/>
          <w:bCs/>
          <w:color w:val="1F4E79" w:themeColor="accent1" w:themeShade="80"/>
          <w:szCs w:val="24"/>
          <w:u w:val="single" w:color="000000"/>
        </w:rPr>
      </w:pPr>
      <w:bookmarkStart w:id="0" w:name="_Toc200396848"/>
      <w:r w:rsidRPr="00CA1592">
        <w:rPr>
          <w:rFonts w:ascii="Times New Roman" w:eastAsia="Times New Roman" w:hAnsi="Times New Roman" w:cs="Times New Roman"/>
          <w:b/>
          <w:bCs/>
          <w:color w:val="1F4E79" w:themeColor="accent1" w:themeShade="80"/>
          <w:szCs w:val="24"/>
          <w:u w:val="single" w:color="000000"/>
        </w:rPr>
        <w:t>LISTE DES ANNEXES</w:t>
      </w:r>
      <w:bookmarkEnd w:id="0"/>
    </w:p>
    <w:p w14:paraId="576B61A2" w14:textId="77777777" w:rsidR="00CA1592" w:rsidRPr="00CA1592" w:rsidRDefault="00CA1592" w:rsidP="00CA1592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u w:color="000000"/>
        </w:rPr>
      </w:pPr>
      <w:r w:rsidRPr="00CA1592">
        <w:rPr>
          <w:rFonts w:ascii="Times New Roman" w:eastAsia="Times New Roman" w:hAnsi="Times New Roman" w:cs="Times New Roman"/>
          <w:b/>
          <w:szCs w:val="24"/>
          <w:u w:color="000000"/>
        </w:rPr>
        <w:t>Annexe 1 – Périmètre des établissements</w:t>
      </w:r>
    </w:p>
    <w:p w14:paraId="4D8D66E8" w14:textId="77777777" w:rsidR="00CA1592" w:rsidRPr="00CA1592" w:rsidRDefault="00CA1592" w:rsidP="00CA15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Cs w:val="24"/>
          <w:u w:color="000000"/>
        </w:rPr>
      </w:pPr>
      <w:r w:rsidRPr="00CA1592">
        <w:rPr>
          <w:rFonts w:ascii="Times New Roman" w:eastAsia="Times New Roman" w:hAnsi="Times New Roman" w:cs="Times New Roman"/>
          <w:b/>
          <w:szCs w:val="24"/>
          <w:u w:color="000000"/>
        </w:rPr>
        <w:t>Annexes 2 – Listes des installations thermiques :</w:t>
      </w:r>
    </w:p>
    <w:p w14:paraId="44B1B111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1 1 _ GH Sites Saintes</w:t>
      </w:r>
    </w:p>
    <w:p w14:paraId="6FE2AA65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1 2 _ GH Sites SJA</w:t>
      </w:r>
    </w:p>
    <w:p w14:paraId="65AFE0FF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2 _ CH Royan</w:t>
      </w:r>
      <w:bookmarkStart w:id="1" w:name="_GoBack"/>
      <w:bookmarkEnd w:id="1"/>
    </w:p>
    <w:p w14:paraId="27577DAA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3 _ CH Jonzac</w:t>
      </w:r>
    </w:p>
    <w:p w14:paraId="627CB33B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4 _ CH Boscamnant</w:t>
      </w:r>
    </w:p>
    <w:p w14:paraId="64F4BB6B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5 _ EPD Les 2 Monts</w:t>
      </w:r>
    </w:p>
    <w:p w14:paraId="1BC6E1AC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6 _ EMS Saint Savinien</w:t>
      </w:r>
    </w:p>
    <w:p w14:paraId="37CC493E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2 7 _ EPD Matha</w:t>
      </w:r>
    </w:p>
    <w:p w14:paraId="3322AD7C" w14:textId="77777777" w:rsidR="00CA1592" w:rsidRPr="00CA1592" w:rsidRDefault="00CA1592" w:rsidP="00CA1592">
      <w:pPr>
        <w:numPr>
          <w:ilvl w:val="0"/>
          <w:numId w:val="1"/>
        </w:numPr>
        <w:spacing w:before="240"/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3 _Cadre de réponse_Nombre heures minimal annuel</w:t>
      </w:r>
    </w:p>
    <w:p w14:paraId="54663F58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4 – Gamme de Maintenance ANAP</w:t>
      </w:r>
    </w:p>
    <w:p w14:paraId="7198EFE1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5 – Guide de rédaction des clauses techniques des marchés publics d’exploitation de chauffage</w:t>
      </w:r>
    </w:p>
    <w:p w14:paraId="13376D92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Annexes 6 – Travaux Chaudière Biomasse de Matha</w:t>
      </w:r>
    </w:p>
    <w:p w14:paraId="507343FE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6 1 – Plan RDC Matha</w:t>
      </w:r>
    </w:p>
    <w:p w14:paraId="71044BD3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6 2 – CCTP CVC Matha</w:t>
      </w:r>
    </w:p>
    <w:p w14:paraId="4CDDD4B7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7 – Modèle carnet sanitaire</w:t>
      </w:r>
    </w:p>
    <w:p w14:paraId="75363C15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 xml:space="preserve">Annexe 8 – Périmètre Marché des Installations Frigorifiques </w:t>
      </w:r>
    </w:p>
    <w:p w14:paraId="3CABD609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Annexes TF1 – Secours thermique et ECS Saint-Jean d’Angély</w:t>
      </w:r>
    </w:p>
    <w:p w14:paraId="273EDA08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TF1 1 – Etude CRER RCU ville SJA</w:t>
      </w:r>
    </w:p>
    <w:p w14:paraId="313F38AD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TF1 2 – Etude CRER Biomasse SJA</w:t>
      </w:r>
    </w:p>
    <w:p w14:paraId="616E2188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TF2 – Images chaudière DST Saintes</w:t>
      </w:r>
    </w:p>
    <w:p w14:paraId="590952B2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TF3 – Images chaudière bâtiment 22 Brumenard</w:t>
      </w:r>
    </w:p>
    <w:p w14:paraId="55B64CE8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lastRenderedPageBreak/>
        <w:t>Annexes TO2 - Chaufferie biomasse Brumenard</w:t>
      </w:r>
    </w:p>
    <w:p w14:paraId="4DB13CBE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TO2 1 – Diag chauff biomasse Brumenard</w:t>
      </w:r>
    </w:p>
    <w:p w14:paraId="23742469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TO2 2 – APBD-Résidence de Brumenard Provisoire</w:t>
      </w:r>
    </w:p>
    <w:p w14:paraId="39A58C63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TO2 3 – RAPPORT UGAP Résidence de Brumenard</w:t>
      </w:r>
    </w:p>
    <w:p w14:paraId="1F078D4E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Annexes TO3 - Chaufferie biomasse St Savinien</w:t>
      </w:r>
    </w:p>
    <w:p w14:paraId="7FC4ACEB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TO3 1 – CH SAINTONGE_Saint Savinien_Audit_V1</w:t>
      </w:r>
    </w:p>
    <w:p w14:paraId="372AAD6E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TO3 2 – EPBD-EHPAD+Foyer GHT Saintonge-St Savinien V2</w:t>
      </w:r>
    </w:p>
    <w:p w14:paraId="7B4C2AC0" w14:textId="77777777" w:rsidR="00CA1592" w:rsidRPr="00CA1592" w:rsidRDefault="00CA1592" w:rsidP="00CA1592">
      <w:pPr>
        <w:ind w:left="360"/>
        <w:jc w:val="both"/>
        <w:rPr>
          <w:rFonts w:ascii="Times New Roman" w:hAnsi="Times New Roman"/>
          <w:szCs w:val="24"/>
          <w:u w:color="000000"/>
        </w:rPr>
      </w:pPr>
      <w:r w:rsidRPr="00CA1592">
        <w:rPr>
          <w:rFonts w:ascii="Times New Roman" w:hAnsi="Times New Roman"/>
          <w:szCs w:val="24"/>
          <w:u w:color="000000"/>
        </w:rPr>
        <w:t>Annexe TO3 3 – Rapport situation énergétique 30-01-23</w:t>
      </w:r>
    </w:p>
    <w:p w14:paraId="34110721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TO4 – Réduit de nuit Bloc Saintes</w:t>
      </w:r>
    </w:p>
    <w:p w14:paraId="0C4B4EBD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TO6 – Architecture GTC Saintes</w:t>
      </w:r>
    </w:p>
    <w:p w14:paraId="401862A8" w14:textId="77777777" w:rsidR="00CA1592" w:rsidRPr="00CA1592" w:rsidRDefault="00CA1592" w:rsidP="00CA1592">
      <w:pPr>
        <w:numPr>
          <w:ilvl w:val="0"/>
          <w:numId w:val="1"/>
        </w:numPr>
        <w:jc w:val="both"/>
        <w:rPr>
          <w:rFonts w:ascii="Times New Roman" w:hAnsi="Times New Roman"/>
          <w:b/>
          <w:szCs w:val="24"/>
          <w:u w:color="000000"/>
        </w:rPr>
      </w:pPr>
      <w:r w:rsidRPr="00CA1592">
        <w:rPr>
          <w:rFonts w:ascii="Times New Roman" w:hAnsi="Times New Roman"/>
          <w:b/>
          <w:szCs w:val="24"/>
          <w:u w:color="000000"/>
        </w:rPr>
        <w:t>Annexe TO9 – Etude de faisabilité chaufferie bois La Coralline</w:t>
      </w:r>
    </w:p>
    <w:p w14:paraId="4A908BF5" w14:textId="77777777" w:rsidR="00783933" w:rsidRDefault="00783933" w:rsidP="00783933">
      <w:pPr>
        <w:ind w:left="720"/>
        <w:rPr>
          <w:b/>
          <w:u w:color="000000"/>
        </w:rPr>
      </w:pPr>
    </w:p>
    <w:p w14:paraId="26562473" w14:textId="77777777" w:rsidR="007804F5" w:rsidRPr="007804F5" w:rsidRDefault="007804F5" w:rsidP="007804F5">
      <w:pPr>
        <w:ind w:left="360"/>
        <w:rPr>
          <w:b/>
          <w:u w:color="000000"/>
        </w:rPr>
      </w:pPr>
    </w:p>
    <w:p w14:paraId="51C11F93" w14:textId="77777777" w:rsidR="007804F5" w:rsidRDefault="007804F5" w:rsidP="004D1512">
      <w:pPr>
        <w:ind w:left="360"/>
        <w:rPr>
          <w:u w:color="000000"/>
        </w:rPr>
      </w:pPr>
    </w:p>
    <w:p w14:paraId="78E53566" w14:textId="77777777" w:rsidR="004D1512" w:rsidRPr="004D1512" w:rsidRDefault="004D1512" w:rsidP="004D1512">
      <w:pPr>
        <w:ind w:left="360"/>
        <w:rPr>
          <w:b/>
          <w:u w:color="000000"/>
        </w:rPr>
      </w:pPr>
    </w:p>
    <w:p w14:paraId="0C3E7295" w14:textId="77777777" w:rsidR="004D1512" w:rsidRDefault="004D1512" w:rsidP="004D1512">
      <w:pPr>
        <w:ind w:left="360"/>
        <w:rPr>
          <w:u w:color="000000"/>
        </w:rPr>
      </w:pPr>
    </w:p>
    <w:p w14:paraId="52BE8097" w14:textId="77777777" w:rsidR="004D1512" w:rsidRPr="004D1512" w:rsidRDefault="004D1512" w:rsidP="004D1512">
      <w:pPr>
        <w:ind w:left="360"/>
        <w:rPr>
          <w:u w:color="000000"/>
        </w:rPr>
      </w:pPr>
    </w:p>
    <w:p w14:paraId="7157FF1D" w14:textId="77777777" w:rsidR="00872B5F" w:rsidRPr="00872B5F" w:rsidRDefault="00872B5F" w:rsidP="005F1D1A">
      <w:pPr>
        <w:ind w:left="360"/>
        <w:rPr>
          <w:u w:color="000000"/>
        </w:rPr>
      </w:pPr>
    </w:p>
    <w:p w14:paraId="57E2E8B4" w14:textId="77777777" w:rsidR="005F1D1A" w:rsidRPr="005F1D1A" w:rsidRDefault="005F1D1A" w:rsidP="005F1D1A">
      <w:pPr>
        <w:ind w:left="360"/>
        <w:rPr>
          <w:b/>
          <w:u w:color="000000"/>
        </w:rPr>
      </w:pPr>
    </w:p>
    <w:p w14:paraId="37063442" w14:textId="77777777" w:rsidR="00801884" w:rsidRDefault="00801884"/>
    <w:sectPr w:rsidR="00801884" w:rsidSect="005F1D1A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7C961" w14:textId="77777777" w:rsidR="00C5174A" w:rsidRDefault="00C5174A" w:rsidP="005F1D1A">
      <w:pPr>
        <w:spacing w:after="0" w:line="240" w:lineRule="auto"/>
      </w:pPr>
      <w:r>
        <w:separator/>
      </w:r>
    </w:p>
  </w:endnote>
  <w:endnote w:type="continuationSeparator" w:id="0">
    <w:p w14:paraId="40455499" w14:textId="77777777" w:rsidR="00C5174A" w:rsidRDefault="00C5174A" w:rsidP="005F1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37F7A" w14:textId="77777777" w:rsidR="00C5174A" w:rsidRDefault="00C5174A" w:rsidP="005F1D1A">
      <w:pPr>
        <w:spacing w:after="0" w:line="240" w:lineRule="auto"/>
      </w:pPr>
      <w:r>
        <w:separator/>
      </w:r>
    </w:p>
  </w:footnote>
  <w:footnote w:type="continuationSeparator" w:id="0">
    <w:p w14:paraId="33FE441D" w14:textId="77777777" w:rsidR="00C5174A" w:rsidRDefault="00C5174A" w:rsidP="005F1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DA4AD" w14:textId="77777777" w:rsidR="005F1D1A" w:rsidRDefault="005F1D1A">
    <w:pPr>
      <w:pStyle w:val="En-tte"/>
    </w:pPr>
    <w:r w:rsidRPr="00542DD2">
      <w:rPr>
        <w:rFonts w:eastAsia="Times New Roman"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46B4D602" wp14:editId="2282ED56">
          <wp:simplePos x="0" y="0"/>
          <wp:positionH relativeFrom="column">
            <wp:posOffset>1662430</wp:posOffset>
          </wp:positionH>
          <wp:positionV relativeFrom="paragraph">
            <wp:posOffset>-478155</wp:posOffset>
          </wp:positionV>
          <wp:extent cx="2416810" cy="1155700"/>
          <wp:effectExtent l="0" t="0" r="2540" b="6350"/>
          <wp:wrapTopAndBottom/>
          <wp:docPr id="1" name="Image 1" descr="GHT de Sainton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HT de Sainton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16AAE"/>
    <w:multiLevelType w:val="hybridMultilevel"/>
    <w:tmpl w:val="200CAF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363FE4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D0067"/>
    <w:multiLevelType w:val="hybridMultilevel"/>
    <w:tmpl w:val="253CF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FBE"/>
    <w:rsid w:val="000B7FBE"/>
    <w:rsid w:val="001404DC"/>
    <w:rsid w:val="00142DE3"/>
    <w:rsid w:val="00175F14"/>
    <w:rsid w:val="001A57EF"/>
    <w:rsid w:val="002E3C0F"/>
    <w:rsid w:val="0033415B"/>
    <w:rsid w:val="00350FD1"/>
    <w:rsid w:val="004D1512"/>
    <w:rsid w:val="005F1D1A"/>
    <w:rsid w:val="007804F5"/>
    <w:rsid w:val="00783933"/>
    <w:rsid w:val="00801884"/>
    <w:rsid w:val="00821E5E"/>
    <w:rsid w:val="00872B5F"/>
    <w:rsid w:val="009B2969"/>
    <w:rsid w:val="00BC1791"/>
    <w:rsid w:val="00BD6FD8"/>
    <w:rsid w:val="00C5174A"/>
    <w:rsid w:val="00CA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9E7BDF"/>
  <w15:chartTrackingRefBased/>
  <w15:docId w15:val="{72B963B1-00BE-4B83-9D9E-359C75FE4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C0F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1D1A"/>
  </w:style>
  <w:style w:type="paragraph" w:styleId="Pieddepage">
    <w:name w:val="footer"/>
    <w:basedOn w:val="Normal"/>
    <w:link w:val="PieddepageCar"/>
    <w:uiPriority w:val="99"/>
    <w:unhideWhenUsed/>
    <w:rsid w:val="005F1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1D1A"/>
  </w:style>
  <w:style w:type="paragraph" w:styleId="Paragraphedeliste">
    <w:name w:val="List Paragraph"/>
    <w:basedOn w:val="Normal"/>
    <w:uiPriority w:val="34"/>
    <w:qFormat/>
    <w:rsid w:val="005F1D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semiHidden/>
    <w:unhideWhenUsed/>
    <w:rsid w:val="005F1D1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F1D1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2A7DB29680F45A20220028645011B" ma:contentTypeVersion="17" ma:contentTypeDescription="Crée un document." ma:contentTypeScope="" ma:versionID="b5e8239ea83fffb072809c1402f392ba">
  <xsd:schema xmlns:xsd="http://www.w3.org/2001/XMLSchema" xmlns:xs="http://www.w3.org/2001/XMLSchema" xmlns:p="http://schemas.microsoft.com/office/2006/metadata/properties" xmlns:ns2="2f4bff47-bdd6-4a7c-b0c7-3fc1d6bb80cc" xmlns:ns3="b182f722-43de-4096-bece-0dcbc3227fb2" targetNamespace="http://schemas.microsoft.com/office/2006/metadata/properties" ma:root="true" ma:fieldsID="5a3102b46c62af141aab503ed0693d00" ns2:_="" ns3:_="">
    <xsd:import namespace="2f4bff47-bdd6-4a7c-b0c7-3fc1d6bb80cc"/>
    <xsd:import namespace="b182f722-43de-4096-bece-0dcbc3227f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4bff47-bdd6-4a7c-b0c7-3fc1d6bb8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2f722-43de-4096-bece-0dcbc3227fb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bf7a7f7-c7ed-4f17-8aaf-0ce2b88db14e}" ma:internalName="TaxCatchAll" ma:showField="CatchAllData" ma:web="b182f722-43de-4096-bece-0dcbc3227f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4bff47-bdd6-4a7c-b0c7-3fc1d6bb80cc">
      <Terms xmlns="http://schemas.microsoft.com/office/infopath/2007/PartnerControls"/>
    </lcf76f155ced4ddcb4097134ff3c332f>
    <TaxCatchAll xmlns="b182f722-43de-4096-bece-0dcbc3227fb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3CB90-F97C-48E8-A339-4EF6EAD7A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4bff47-bdd6-4a7c-b0c7-3fc1d6bb80cc"/>
    <ds:schemaRef ds:uri="b182f722-43de-4096-bece-0dcbc3227f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CAD54-7B8D-470A-8F91-D02AF4183EF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f4bff47-bdd6-4a7c-b0c7-3fc1d6bb80cc"/>
    <ds:schemaRef ds:uri="b182f722-43de-4096-bece-0dcbc3227fb2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841722-C0AC-4BA7-8B3C-93F7DD9238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2957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SBAI Ouidad</dc:creator>
  <cp:keywords/>
  <dc:description/>
  <cp:lastModifiedBy>SBAI Ouidad</cp:lastModifiedBy>
  <cp:revision>6</cp:revision>
  <dcterms:created xsi:type="dcterms:W3CDTF">2025-02-13T12:46:00Z</dcterms:created>
  <dcterms:modified xsi:type="dcterms:W3CDTF">2025-06-09T19:55:00Z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0x0101008E32A7DB29680F45A20220028645011B</vt:lpwstr>
  </property>
  <property fmtid="{D5CDD505-2E9C-101B-9397-08002B2CF9AE}" pid="3" name="MediaServiceImageTags">
    <vt:lpwstr/>
  </property>
</Properties>
</file>